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uto"/>
        <w:jc w:val="center"/>
        <w:textAlignment w:val="baseline"/>
        <w:outlineLvl w:val="1"/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КОМИТЕТ ОБРАЗОВАНИЯ, НАУКИ И МОЛОДЕЖНОЙ ПОЛИТИКИ ВОЛГОГРАДСКОЙ ОБЛАСТИ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ПРИКАЗ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от 11 сентября 2018 года N 125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Об утверждении размеров и порядка предоставления мер социальной поддержки отдельных категорий обучающихся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(с изменениями на 10 июля 2023 года)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"https://docs.cntd.ru/document/553259920"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19.04.2019 N 53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"https://docs.cntd.ru/document/561495367"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20.08.2019 N 97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"https://docs.cntd.ru/document/561543786"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18.09.2019 N 111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"https://docs.cntd.ru/document/570772536"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20.04.2020 N 44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"https://docs.cntd.ru/document/406288585"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07.11.2022 N 81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"https://docs.cntd.ru/document/406603970"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28.03.2023 N 26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"https://docs.cntd.ru/document/406737867"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10.07.2023 N 69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В соответствии с </w:t>
      </w:r>
      <w:r>
        <w:fldChar w:fldCharType="begin"/>
      </w:r>
      <w:r>
        <w:instrText xml:space="preserve"> HYPERLINK "https://docs.cntd.ru/document/9043973" \l "7D20K3"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федеральными законами от 21 декабря 1996 г. N 159-ФЗ "О дополнительных гарантиях по социальной поддержке детей-сирот и детей, оставшихся без попечения родителей"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"https://docs.cntd.ru/document/902389617" \l "7D20K3"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29 декабря 2012 г. N 273-ФЗ "Об образовании в Российской Федерации"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"https://docs.cntd.ru/document/460194195"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Законами Волгоградской области от 04 октября 2013 г. N 118-ОД "Об образовании в Волгоградской области"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"https://docs.cntd.ru/document/410802129"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19 декабря 2013 г. N 172-ОД "О стипендиях и мерах социальной поддержки обучающихся в Волгоградской области"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 Социальным кодексом Волгоградской области </w:t>
      </w:r>
      <w:r>
        <w:fldChar w:fldCharType="begin"/>
      </w:r>
      <w:r>
        <w:instrText xml:space="preserve"> HYPERLINK "https://docs.cntd.ru/document/432835725"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31 декабря 2015 г. N 246-ОД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 приказываю: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(преамбула в ред. </w:t>
      </w:r>
      <w:r>
        <w:fldChar w:fldCharType="begin"/>
      </w:r>
      <w:r>
        <w:instrText xml:space="preserve"> HYPERLINK "https://docs.cntd.ru/document/570772536"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20.04.2020 N 44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 Утвердить прилагаемые: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Размеры и порядок предоставления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обучающимся в государственных образовательных организациях Волгоградской области, муниципальных образовательных организациях высшего образования Волгоградской области;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"https://docs.cntd.ru/document/553259920"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19.04.2019 N 53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Размеры материального обеспечения иных категорий обучающихся и воспитанников государственных образовательных организаций Волгоградской области.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2. Индексация (увеличение) размера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обучающимся в государственных образовательных организациях Волгоградской области, муниципальных образовательных организациях высшего образования Волгоградской области (далее именуются - меры социальной поддержки), и размера материального обеспечения иных категорий обучающихся и воспитанников государственных образовательных организаций Волгоградской области (далее именуется - материальное обеспечение) осуществляется в соответствии с законом Волгоградской области об областном бюджете на очередной финансовый год и на плановый период.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Размеры мер социальной поддержки и материального обеспечения при их индексации (увеличении) подлежат округлению до целого рубля в сторону увеличения.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(п. 2 введен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приказом комитета образования, науки и молодежной политики Волгоградской области 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3. Контроль за исполнением приказа возложить на заместителя председателя комитета образования, науки и молодежной политики Волгоградской области Ю.В. Муратову.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4. Настоящий приказ вступает в силу со дня его подписания, подлежит официальному опубликованию и распространяет свое действие на отношения, возникшие с 01 октября 2018 г.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jc w:val="right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Председатель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комитета образования,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науки и молодежной политики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Волгоградской области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Л.М.САВИНА</w:t>
      </w:r>
    </w:p>
    <w:p>
      <w:pPr>
        <w:spacing w:after="240" w:line="240" w:lineRule="auto"/>
        <w:jc w:val="right"/>
        <w:textAlignment w:val="baseline"/>
        <w:outlineLvl w:val="1"/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Утверждены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приказом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комитета образования,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науки и молодежной политики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Волгоградской области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от 11.09.18 N 125</w:t>
      </w:r>
    </w:p>
    <w:p>
      <w:pPr>
        <w:spacing w:after="240" w:line="240" w:lineRule="auto"/>
        <w:jc w:val="center"/>
        <w:textAlignment w:val="baseline"/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РАЗМЕРЫ И ПОРЯДОК ПРЕДОСТАВЛЕНИЯ МЕР СОЦИАЛЬНОЙ ПОДДЕРЖКИ ДЕТЯМ-СИРОТАМ И ДЕТЯМ, ОСТАВШИМСЯ БЕЗ ПОПЕЧЕНИЯ РОДИТЕЛЕЙ, ЛИЦАМ ИЗ ЧИСЛА ДЕТЕЙ-СИРОТ И ДЕТЕЙ, ОСТАВШИМСЯ БЕЗ ПОПЕЧЕНИЯ РОДИТЕЛЕЙ, А ТАКЖЕ ЛИЦАМ, ПОТЕРЯВШИМ В ПЕРИОД ОБУЧЕНИЯ ОБОИХ РОДИТЕЛЕЙ ИЛИ ЕДИНСТВЕННОГО РОДИТЕЛЯ, ОБУЧАЮЩИМСЯ В ГОСУДАРСТВЕННЫХ ОБРАЗОВАТЕЛЬНЫХ ОРГАНИЗАЦИЯХ ВОЛГОГРАДСКОЙ ОБЛАСТИ, МУНИЦИПАЛЬНЫХ ОБРАЗОВАТЕЛЬНЫХ ОРГАНИЗАЦИЯХ ВЫСШЕГО ОБРАЗОВАНИЯ ВОЛГОГРАДСКОЙ ОБЛАСТИ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"https://docs.cntd.ru/document/553259920"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19.04.2019 N 53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"https://docs.cntd.ru/document/561495367"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20.08.2019 N 97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"https://docs.cntd.ru/document/561543786"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18.09.2019 N 111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"https://docs.cntd.ru/document/570772536"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20.04.2020 N 44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в государственных образовательных организациях Волгоградской области, муниципальных образовательных организациях высшего образования Волгоградской области, обеспечиваются образовательными организациями: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"https://docs.cntd.ru/document/553259920"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19.04.2019 N 53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1.1. Питанием в соответствии с нормами обеспечения питанием, одеждой, обувью, мягким инвентарем и необходимым оборудованием, установленными приказом комитета образования, науки и молодежной политики Волгоградской области (далее именуется - нормы обеспечения):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1.1.1.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 в дни проведения учебных занятий на сумму 221 рубля в день.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При отсутствии горячего питания данной категории лиц выплачивается за счет средств областного бюджета или соответствующего местного бюджета денежная компенсация для приобретения продуктов питания в размере 221 рубля в день.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При наличии горячего питания один раз в день выплачивается за счет средств областного бюджета или соответствующего местного бюджета денежная компенсация для приобретения продуктов питания в размере не менее 50 процентов от суммы, указанной в абзаце первом настоящего подпункта.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1.1.2. Обучающиеся и (или) воспитывающиеся в государственных образовательных организациях (специальных учебно-воспитательных учреждениях) открытого и закрытого типа, государственных организациях для детей-сирот и детей, оставшихся без попечения родителей, государственных образовательных организациях всех типов в дни пребывания в указанных организациях: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1) осваивающие программы дошкольного образования, на сумму - 166 рублей в день;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2) осваивающие программы начального общего, основного общего и среднего общего образования, на сумму - 221 рубль в день.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1.2. Комплектом одежды, обуви, мягкого инвентаря и необходимого оборудования в соответствии с нормами обеспечения: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"https://docs.cntd.ru/document/561495367"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20.08.2019 N 97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1.2.1.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1) на 1, 3, и 5 годах обучения на сумму - 41335 рубля;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2) на 2 и 4 годах обучения на сумму - 16456 рублей.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По желанию обучающегося выплачивается денежная компенсация за счет средств областного бюджета или соответствующего местного бюджета для приобретения комплекта одежды, обуви, мягкого инвентаря и необходимого оборудования в размере, указанном в абзацах втором, третьем настоящего подпункта.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1.2.2. Обучающиеся и (или) воспитывающиеся в государственных образовательных организациях (специальных учебно-воспитательных учреждениях) открытого и закрытого типа, государственных организациях для детей-сирот и детей, оставшихся без попечения родителей, государственных образовательных организациях всех типов: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1) на каждого воспитанника в возрасте до 7 лет: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зачисленных в организацию на сумму - 22273 рублей;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ежегодно на сумму - 13537 рублей;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2) на каждого обучающегося и (или) воспитанника в возрасте старше 7 лет: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зачисленных в организацию на сумму - 41346 рубля;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ежегодно на сумму - 16454 рублей.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1.2.3. Обучающиеся и (или) воспитывающиеся в государственных образовательных организациях (специальных учебно-воспитательных учреждениях) открытого и закрытого типа, государственных организациях для детей-сирот и детей, оставшихся без попечения родителей, государственных образовательных организациях всех типов обеспечиваются мягким инвентарем на сумму 4554 рублей.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Обеспечение обучающихся образовательных организаций одеждой и обувью производится в соответствии с сезоном, а также размерами одежды и обуви.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(абзац введен </w:t>
      </w:r>
      <w:r>
        <w:fldChar w:fldCharType="begin"/>
      </w:r>
      <w:r>
        <w:instrText xml:space="preserve"> HYPERLINK "https://docs.cntd.ru/document/561495367"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приказом комитета образования, науки и молодежной политики Волгоградской области от 20.08.2019 N 97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; в ред. </w:t>
      </w:r>
      <w:r>
        <w:fldChar w:fldCharType="begin"/>
      </w:r>
      <w:r>
        <w:instrText xml:space="preserve"> HYPERLINK "https://docs.cntd.ru/document/561543786"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18.09.2019 N 111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1.3. Бесплатным сезонным комплектом одежды, обуви, мягкого инвентаря и необходимого оборудования в соответствии с нормами обеспечения: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1.3.1. Выпускники государственных образовательных организаций (специальных учебно-воспитательных учреждений) открытого и закрытого типа, государственных организаций для детей-сирот и детей, оставшихся без попечения родителей, государственных образовательных организаций всех типов, в которых они обучались и воспитывались за счет средств областного бюджета, однократно, на сумму - 12184 рубля.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1.3.2. Выпускники организаций, осуществляющих образовательную деятельность, обучавшиеся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бюджета, однократно, на сумму - 64529 рублей.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По желанию выпускника ему выплачивается денежная компенсация за счет средств областного бюджета или соответствующего местного бюджета для приобретения комплекта одежды, обуви, мягкого инвентаря и необходимого оборудования в размере, указанном в абзаце первом настоящего подпункта.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1.4. Единовременным денежным пособием в следующих размерах: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1.4.1. Выпускники государственных образовательных организаций (специальных учебно-воспитательных учреждений) открытого и закрытого типа, государственных организаций для детей-сирот и детей, оставшихся без попечения родителей, государственных образовательных организаций всех типов, в которых они обучались и воспитывались за счет средств областного бюджета, организаций, оказывающих социальные услуги, в которые помещаются под надзор дети-сироты и дети, оставшиеся без попечения родителей, при выпуске из вышеназванных организаций для поступления в профессиональные образовательные организации, образовательные организации высшего образования на сумму - 247 рублей.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1.4.2. Выпускники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областного бюджета, выпускникам организаций, осуществляющих образовательную деятельность, обучавшимся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 на сумму - 617 рубля.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1.5.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 выплачивается денежная компенсация для приобретения проездных билетов и проездных документов на проезд в городском, пригородном, а в сельской местности - на внутрирайонном транспорте (кроме такси) в сумме - 4098 рублей в год.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Обучающиеся и воспитывающиеся в государственных образовательных организациях (специальных учебно-воспитательных учреждениях) открытого и закрытого типа, в государственных организациях для детей-сирот и детей, оставшихся без попечения родителей, в государственных образовательных организациях всех типов при необходимости обеспечиваются за счет средств областного бюджета или соответствующего местного бюджета проездными билетами на проезд в городском, пригородном, а в сельской местности - на внутрирайонном транспорте (кроме такси) на сумму - 4098 рублей.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Обучающиеся и воспитывающиеся, указанные в абзацах первом, втором настоящего пункта, обеспечиваются за счет средств областного бюджета или соответствующего местного бюджета проездными документами на проезд в период каникул один раз в год к месту жительства и обратно к месту учебы.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1.6.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соответствующего местного бюджета выплачивается ежегодное пособие на приобретение учебной литературы и письменных принадлежностей в размере трехмесячной государственной социальной стипендии.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1.7. Выплата денежной компенсации, указанной в: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абзаце первом подпункта 1.1.1 настоящего приказа, осуществляется с даты зачисления ежемесячно, не позднее 20-го числа текущего месяца;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абзацах втором, третьем подпункта 1.2.1 настоящего приказа, осуществляется равными долями ежемесячно, не позднее 20-го числа текущего месяца в течение учебного года.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абзаце первом подпункта 1.3.2 настоящего приказа, и ежегодного пособия, указанного в подпункте 1.6 настоящего приказа, осуществляется выпускнику образовательной организацией, в которой он проходил обучение, не позднее последнего дня учебного года.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Денежная компенсация выплачивается обучающемуся (выпускнику) образовательной организацией на основании его письменного заявления и приказа образовательной организации, в наличной форме (через кассу образовательной организации при ее наличии), безналичной форме на счет или счета, открытые на имя обучающегося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 суммарный размер денежных средств, находящихся на счете или счетах в одном банке, не превышает предусмотренный </w:t>
      </w:r>
      <w:r>
        <w:fldChar w:fldCharType="begin"/>
      </w:r>
      <w:r>
        <w:instrText xml:space="preserve"> HYPERLINK "https://docs.cntd.ru/document/901883615" \l "7D20K3"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Федеральным законом от 23 декабря 2003 г. N 177-ФЗ "О страховании вкладов в банках Российской Федерации"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 размер возмещения по вкладам или через организации почтовой связи путем почтового перевода.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(пп. 1.7 в ред. </w:t>
      </w:r>
      <w:r>
        <w:fldChar w:fldCharType="begin"/>
      </w:r>
      <w:r>
        <w:instrText xml:space="preserve"> HYPERLINK "https://docs.cntd.ru/document/561495367"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20.08.2019 N 97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jc w:val="right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Исполняющий обязанности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заместителя председателя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комитета образования,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науки и молодежной политики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Волгоградской области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А.Ю.КОХАНОВА</w:t>
      </w:r>
    </w:p>
    <w:p>
      <w:pPr>
        <w:spacing w:after="240" w:line="240" w:lineRule="auto"/>
        <w:jc w:val="right"/>
        <w:textAlignment w:val="baseline"/>
        <w:outlineLvl w:val="1"/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Утверждены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приказом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комитета образования,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науки и молодежной политики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Волгоградской области</w:t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от 11.09.18 N 125</w:t>
      </w:r>
    </w:p>
    <w:p>
      <w:pPr>
        <w:spacing w:after="240" w:line="240" w:lineRule="auto"/>
        <w:jc w:val="center"/>
        <w:textAlignment w:val="baseline"/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444444"/>
          <w:sz w:val="24"/>
          <w:szCs w:val="24"/>
          <w:lang w:eastAsia="ru-RU"/>
        </w:rPr>
        <w:t>РАЗМЕРЫ МАТЕРИАЛЬНОГО ОБЕСПЕЧЕНИЯ ИНЫХ КАТЕГОРИЙ ОБУЧАЮЩИХСЯ И ВОСПИТАННИКОВ ГОСУДАРСТВЕННЫХ ОБРАЗОВАТЕЛЬНЫХ ОРГАНИЗАЦИЙ ВОЛГОГРАДСКОЙ ОБЛАСТИ</w:t>
      </w:r>
    </w:p>
    <w:p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"https://docs.cntd.ru/document/570772536"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20.04.2020 N 44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"https://docs.cntd.ru/document/406288585"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07.11.2022 N 81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"https://docs.cntd.ru/document/406603970"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28.03.2023 N 26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"https://docs.cntd.ru/document/406737867"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10.07.2023 N 69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1. Обучающиеся в общеобразовательных организациях обеспечиваются: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1) питанием в соответствии с нормами обеспечения питанием, одеждой, обувью, мягким инвентарем и необходимым оборудованием, установленными приказом комитета образования, науки и молодежной политики Волгоградской области (далее именуется - нормы обеспечения):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в государственных общеобразовательных организациях с круглосуточным пребыванием, на сумму - 125 рублей в день;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в государственных образовательных организациях, реализующих адаптированные основные общеобразовательные программы, с круглосуточным пребыванием, на сумму - 165 рублей в день;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двухразовым питанием в государственных общеобразовательных организациях с круглосуточным пребыванием, в государственных образовательных организациях, реализующих адаптированные основные общеобразовательные программы, с круглосуточным пребыванием, в государственных образовательных организациях, реализующих адаптированные основные общеобразовательные программы, без круглосуточного пребывания, на сумму - 103 рубля в день;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2) мягким инвентарем и необходимым оборудованием в соответствии с нормами обеспечения, на сумму - 3 889 рублей в год.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2. Лица, обучающиеся в государственных профессиональных образовательных организациях Волгоградской области по программам подготовки квалифицированных рабочих (служащих) и программам профессиональной подготовки по профессиям рабочих, должностям служащих, обеспечиваются питанием в дни теоретических и практических занятий: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"https://docs.cntd.ru/document/570772536"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20.04.2020 N 44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1) проживающие в семьях - двухразовым питанием на сумму - 71 рубля в день;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2) проживающие в общежитиях профессиональных образовательных организаций - трехразовым питанием на сумму - 126 рублей в день.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"https://docs.cntd.ru/document/570860768"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приказов комитета образования, науки и молодежной политики Волгоградской области от 23.07.2020 N 88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"https://docs.cntd.ru/document/574645586"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01.03.2021 N 31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"https://docs.cntd.ru/document/578150746"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14.03.2022 N 17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 </w:t>
      </w:r>
      <w:r>
        <w:fldChar w:fldCharType="begin"/>
      </w:r>
      <w:r>
        <w:instrText xml:space="preserve"> HYPERLINK "https://docs.cntd.ru/document/406481400"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от 16.01.2023 N 4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Обучающиеся в государственных образовательных организациях Волгоградской области по очной форме обучения по образовательным программам подготовки специалистов среднего звена, являющиеся детьми из семей граждан, призванных на военную службу по частичной мобилизации в Вооруженные Силы Российской Федерации в соответствии с </w:t>
      </w:r>
      <w:r>
        <w:fldChar w:fldCharType="begin"/>
      </w:r>
      <w:r>
        <w:instrText xml:space="preserve"> HYPERLINK "https://docs.cntd.ru/document/351809307" \l "64S0IJ"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Указом Президента Российской Федерации от 21 сентября 2022 г. N 647 "Об объявлении частичной мобилизации в Российской Федерации"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 </w:t>
      </w:r>
      <w:r>
        <w:fldChar w:fldCharType="begin"/>
      </w:r>
      <w:r>
        <w:instrText xml:space="preserve"> HYPERLINK "https://docs.cntd.ru/document/9020348" \l "65E0IS"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пункте 6 статьи 1 Федерального закона от 31 мая 1996 г. N 61-ФЗ "Об обороне"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операции, обеспечиваются двухразовым питанием в дни учебных занятий и практической подготовки на сумму, установленную подпунктом 1 настоящего пункта.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(в ред. </w:t>
      </w:r>
      <w:r>
        <w:fldChar w:fldCharType="begin"/>
      </w:r>
      <w:r>
        <w:instrText xml:space="preserve"> HYPERLINK "https://docs.cntd.ru/document/406603970"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28.03.2023 N 26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bookmarkStart w:id="0" w:name="_GoBack"/>
      <w:bookmarkEnd w:id="0"/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highlight w:val="none"/>
          <w:shd w:val="clear"/>
          <w:lang w:eastAsia="ru-RU"/>
        </w:rPr>
        <w:t>3. В случае организации обучения на дому обучающиеся с ограниченными возможностями здоровья и (или) инвалидностью обеспечиваются в порядке, установленном комитетом образования, науки и молодежной политики Волгоградской области, бесплатным двухразовым питанием путем предоставления им набора пищевых продуктов на сумму - 103 рубля в день, которое может быть заменено денежной компенсацией.</w:t>
      </w:r>
      <w:r>
        <w:rPr>
          <w:rFonts w:ascii="Arial" w:hAnsi="Arial" w:eastAsia="Times New Roman" w:cs="Arial"/>
          <w:color w:val="444444"/>
          <w:sz w:val="24"/>
          <w:szCs w:val="24"/>
          <w:highlight w:val="none"/>
          <w:shd w:val="clear"/>
          <w:lang w:eastAsia="ru-RU"/>
        </w:rPr>
        <w:br w:type="textWrapping"/>
      </w:r>
    </w:p>
    <w:p>
      <w:pPr>
        <w:spacing w:after="0" w:line="240" w:lineRule="auto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firstLine="480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(п. 3 в ред. </w:t>
      </w:r>
      <w:r>
        <w:fldChar w:fldCharType="begin"/>
      </w:r>
      <w:r>
        <w:instrText xml:space="preserve"> HYPERLINK "https://docs.cntd.ru/document/406737867" \l "64U0IK" </w:instrText>
      </w:r>
      <w:r>
        <w:fldChar w:fldCharType="separate"/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t>приказа комитета образования, науки и молодежной политики Волгоградской области от 10.07.2023 N 69</w:t>
      </w:r>
      <w:r>
        <w:rPr>
          <w:rFonts w:ascii="Arial" w:hAnsi="Arial" w:eastAsia="Times New Roman" w:cs="Arial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)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jc w:val="right"/>
        <w:textAlignment w:val="baseline"/>
        <w:rPr>
          <w:rFonts w:ascii="Arial" w:hAnsi="Arial" w:eastAsia="Times New Roman" w:cs="Arial"/>
          <w:color w:val="444444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Исполняющий обязанности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заместителя председателя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комитета образования,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науки и молодежной политики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Волгоградской области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t>А.Ю.КОХАНОВА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9C"/>
    <w:rsid w:val="00586AEA"/>
    <w:rsid w:val="00DA1B9C"/>
    <w:rsid w:val="00ED2D21"/>
    <w:rsid w:val="1DD0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7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8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header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4800</Words>
  <Characters>27360</Characters>
  <Lines>228</Lines>
  <Paragraphs>64</Paragraphs>
  <TotalTime>57</TotalTime>
  <ScaleCrop>false</ScaleCrop>
  <LinksUpToDate>false</LinksUpToDate>
  <CharactersWithSpaces>32096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2023-09-04T10:59:00Z</dcterms:created>
  <dc:creator>Пользователь</dc:creator>
  <cp:lastModifiedBy>Пользователь</cp:lastModifiedBy>
  <dcterms:modified xsi:type="dcterms:W3CDTF">2023-10-11T12:21:59Z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2C05395975BF41B0B8D89621FC1C11CF</vt:lpwstr>
  </property>
</Properties>
</file>